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69" w:rsidRPr="000F3B69" w:rsidRDefault="000F3B69" w:rsidP="000F3B6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</w:pPr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 xml:space="preserve">Súčasné trendy vzdelávania v študijnom odbore </w:t>
      </w:r>
      <w:proofErr w:type="spellStart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>bioenergetika</w:t>
      </w:r>
      <w:proofErr w:type="spellEnd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 xml:space="preserve"> / </w:t>
      </w:r>
      <w:proofErr w:type="spellStart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>Current</w:t>
      </w:r>
      <w:proofErr w:type="spellEnd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 xml:space="preserve"> </w:t>
      </w:r>
      <w:proofErr w:type="spellStart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>educational</w:t>
      </w:r>
      <w:proofErr w:type="spellEnd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 xml:space="preserve"> </w:t>
      </w:r>
      <w:proofErr w:type="spellStart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>trends</w:t>
      </w:r>
      <w:proofErr w:type="spellEnd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 xml:space="preserve"> in </w:t>
      </w:r>
      <w:proofErr w:type="spellStart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>the</w:t>
      </w:r>
      <w:proofErr w:type="spellEnd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 xml:space="preserve"> </w:t>
      </w:r>
      <w:proofErr w:type="spellStart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>bioenergy</w:t>
      </w:r>
      <w:proofErr w:type="spellEnd"/>
      <w:r w:rsidRPr="000F3B6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 xml:space="preserve"> study program</w:t>
      </w:r>
    </w:p>
    <w:p w:rsidR="000F3B69" w:rsidRPr="000F3B69" w:rsidRDefault="000F3B69" w:rsidP="000F3B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sk-SK"/>
        </w:rPr>
      </w:pPr>
      <w:r w:rsidRPr="000F3B69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eastAsia="sk-SK"/>
        </w:rPr>
        <w:t>Pridané dňa</w:t>
      </w:r>
      <w:r w:rsidRPr="000F3B69">
        <w:rPr>
          <w:rFonts w:ascii="Arial" w:eastAsia="Times New Roman" w:hAnsi="Arial" w:cs="Arial"/>
          <w:color w:val="888888"/>
          <w:sz w:val="18"/>
          <w:szCs w:val="18"/>
          <w:lang w:eastAsia="sk-SK"/>
        </w:rPr>
        <w:t> </w:t>
      </w:r>
      <w:hyperlink r:id="rId4" w:tooltip="0:52" w:history="1">
        <w:r w:rsidRPr="000F3B69">
          <w:rPr>
            <w:rFonts w:ascii="Arial" w:eastAsia="Times New Roman" w:hAnsi="Arial" w:cs="Arial"/>
            <w:color w:val="888888"/>
            <w:sz w:val="18"/>
            <w:szCs w:val="18"/>
            <w:u w:val="single"/>
            <w:bdr w:val="none" w:sz="0" w:space="0" w:color="auto" w:frame="1"/>
            <w:lang w:eastAsia="sk-SK"/>
          </w:rPr>
          <w:t>1. júl 2015</w:t>
        </w:r>
      </w:hyperlink>
      <w:r w:rsidRPr="000F3B69">
        <w:rPr>
          <w:rFonts w:ascii="Arial" w:eastAsia="Times New Roman" w:hAnsi="Arial" w:cs="Arial"/>
          <w:color w:val="888888"/>
          <w:sz w:val="18"/>
          <w:szCs w:val="18"/>
          <w:lang w:eastAsia="sk-SK"/>
        </w:rPr>
        <w:t> </w:t>
      </w:r>
      <w:r w:rsidRPr="000F3B69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eastAsia="sk-SK"/>
        </w:rPr>
        <w:t>od</w:t>
      </w:r>
      <w:r w:rsidRPr="000F3B69">
        <w:rPr>
          <w:rFonts w:ascii="Arial" w:eastAsia="Times New Roman" w:hAnsi="Arial" w:cs="Arial"/>
          <w:color w:val="888888"/>
          <w:sz w:val="18"/>
          <w:szCs w:val="18"/>
          <w:lang w:eastAsia="sk-SK"/>
        </w:rPr>
        <w:t> </w:t>
      </w:r>
      <w:hyperlink r:id="rId5" w:tooltip="Prezerať všetky články podľa admin" w:history="1">
        <w:r w:rsidRPr="000F3B69">
          <w:rPr>
            <w:rFonts w:ascii="Arial" w:eastAsia="Times New Roman" w:hAnsi="Arial" w:cs="Arial"/>
            <w:color w:val="888888"/>
            <w:sz w:val="18"/>
            <w:szCs w:val="18"/>
            <w:u w:val="single"/>
            <w:bdr w:val="none" w:sz="0" w:space="0" w:color="auto" w:frame="1"/>
            <w:lang w:eastAsia="sk-SK"/>
          </w:rPr>
          <w:t>admin</w:t>
        </w:r>
      </w:hyperlink>
    </w:p>
    <w:p w:rsidR="000F3B69" w:rsidRPr="000F3B69" w:rsidRDefault="000F3B69" w:rsidP="000F3B69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Spojená škola Ivanka pri Dunaji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org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zložka SOŠ Bernolákovo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>Ing. Peter Farkaš</w:t>
      </w:r>
    </w:p>
    <w:p w:rsidR="000F3B69" w:rsidRDefault="000F3B69" w:rsidP="000F3B69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  <w:r w:rsidRPr="000F3B69">
        <w:rPr>
          <w:rFonts w:ascii="Georgia" w:eastAsia="Times New Roman" w:hAnsi="Georgia" w:cs="Times New Roman"/>
          <w:noProof/>
          <w:color w:val="0066CC"/>
          <w:sz w:val="24"/>
          <w:szCs w:val="24"/>
          <w:bdr w:val="none" w:sz="0" w:space="0" w:color="auto" w:frame="1"/>
          <w:lang w:eastAsia="sk-SK"/>
        </w:rPr>
        <w:drawing>
          <wp:inline distT="0" distB="0" distL="0" distR="0">
            <wp:extent cx="1057275" cy="1371600"/>
            <wp:effectExtent l="0" t="0" r="9525" b="0"/>
            <wp:docPr id="2" name="Obrázok 2" descr="image0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6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</w:p>
    <w:p w:rsidR="000F3B69" w:rsidRPr="000F3B69" w:rsidRDefault="000F3B69" w:rsidP="000F3B69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bookmarkStart w:id="0" w:name="_GoBack"/>
      <w:bookmarkEnd w:id="0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Odbor 4246 6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Bioenergetika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reaguje na trendy v oblasti rozvoja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bioenergetiky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 spracovaní a využití biomasy a aj pri využití alternatívnych zdrojov. Neoddeliteľnou súčasťou študijného odboru sú aj oblasti zamerané na skládkovanie a spracovanie bioodpadov, aktívne pestovanie plodín s bioenergetickým cieľom, s prihliadnutím na potreby ochrany životného prostredia v dobe riešenia problematiky globálneho otepľovania. Absolvent je schopný aplikovať nadobudnuté vedomosti a zručnosti vo verejnom i súkromnom sektore. Vzdelanie, ktoré poskytuje odbor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Bioenergetika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má všeobecnú a odbornú zložku.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>V súčasnosti je tento odbor zatiaľ experimentálny študijný odbor, ktorý bol schválený Ministerstvom školstva Slovenskej republiky dňa 19. mája 2009, na pokusné overovanie s platnosťou od 1. septembra 2009 začínajúc 1. ročníkom. V nasledujúcom školskom roku 2015/2016 bude študijný odbor riadne zaradený do siete škôl.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 xml:space="preserve">Spojená škola, SNP 30, 900 28 Ivanka pri Dunaji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org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zložka Stredná odborná škola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 xml:space="preserve">J. A.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Gagarina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, Svätoplukova 38, 900 27 Bernolákovo začala s overovaním odboru v školskom roku 2011/2012, kedy sa nám podarilo otvoriť aj prvý ročník. Prvé začiatky formovania študijného odboru boli ťažké, vzhľadom k tomu, že sa museli vypracovať vzdelávacie programy, učebný plán, profil absolventa a ciele študijného odboru s prihliadnutím na potreby praxe v oblasti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bioenergetiky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nášho energetického hospodárstva. Preto naša škola musela a aj musí spolupracovať s inštitúciami zameranými pre oblasť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bioenergetiky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akými sú združenie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Agrobioenergia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, Technický a skúšobný ústav pôdohospodársky, Štátny inštitút odborného vzdelávania a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Agroinštitút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Nitra.</w:t>
      </w:r>
    </w:p>
    <w:p w:rsidR="000F3B69" w:rsidRPr="000F3B69" w:rsidRDefault="000F3B69" w:rsidP="000F3B69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V súčasnosti má Spojená škola Ivanka pri Dunaji otvorené dva ročníky a to tretí a štvrtý. Vzdelávanie sa uskutočňuje podľa navrhovaného vzdelávacieho programu s menšími úpravami. V roku 2013 bola naša škola prijatá za riadneho člena združenia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Agrobioenergia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Rovinka, čím získala výhody ako napr. exkurzie vo vybraných podnikov zameraných na biomasu, prístup do časopisu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Agrobioenergia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 elektronickej podobe, poskytnutie stánku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Agrobioenergia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na veľtrhu Agrokomplex Nitra na propagáciu študijného odboru a v neposlednom rade aj realizácia individuálnej študijnej praxe. Spomínanú prax žiaci absolvovali v podnikoch ako napr. TSÚP Rovinka,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Danagra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, PD Blatné. Spomenuté podniky sú zamerané na testovanie biomasy, projektovanie bioplynových staníc, výrobu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peliet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 sú členmi združenia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Agrobioenergia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Okrem toho študenti absolvovali individuálnu študijnú prax aj v ďalších podnikoch a firmách zameraných na rastlinnú výrobu, živočíšnu výrobu, rýchlorastúce dreviny, solárne panely, ako aj obsluhu bioplynových staníc. Počas exkurzií žiaci navštívili veľké 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lastRenderedPageBreak/>
        <w:t xml:space="preserve">množstvo bioplynových staníc (Košúty, Senec,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Sered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Šintava, Kostolná pri Dunaji), technologické linky na výrobu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peliet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(PD Blatné), veterné elektrárne (Cerová) , vodnú elektráreň (Gabčíkovo, Nová Dedinka), technologické linky na spracovanie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biodpadu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(AVE Senec, Bratislava Vrakuňa), tepláreň (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Terrming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Bratislava Vrakuňa),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fotovoltaickú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elektráreň (Senec), podniky zamerané na rastlinnú a živočíšnu výrobu (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Biolife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Galanta,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First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farm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Stupava) a pod. Každý rok sa naši študenti zúčastňujú aj výstav a veľtrhov, akými sú napr.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Coneco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Incheba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Bratislava a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Aquatherm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Nitra. Okrem praxe a exkurzií žiaci reprezentovali našu školu v súťaži NAJ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chlapec, NAJ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dievča, kde sa absolútnym víťazom v chlapčenskej súťaži za rok 2014 stal náš žiak Rastislav Korytár.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 xml:space="preserve">V tomto školskom roku naši študenti odboru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Bioenergetika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vykonajú skúšku dospelosti. Preto bolo nutné vypracovať otázky z teoretickej časti odbornej zložky maturitnej skúšky ako aj otázky z praktickej zložky maturitnej skúšky. V teoretickej časti sú otázky tvorené kombináciou odborných predmetov ako sú technológie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bioenergetiky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, alternatívne zdroje, pestovanie rastlín, chov hospodárskych zvierat, mechanizácia, odpadové hospodárstvo, chémia a ekonomika. V praktickej časti si študenti vyberajú projekt vo forme komplexnej maturitnej práce. Tento projekt budú študenti obhajovať pred maturitnou komisiou. Študenti si vybrali projekty ako napr. laboratórne testy biomasy, zakladanie, pestovanie a zber rýchlorastúcich drevín, analýza a výpočet bioplynovej stanice s výrobou makiet bioplynovej stanice, funkčný model malej veternej elektrárne,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fotovoltaické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články a funkčný model ručne poháňaného generátora na výrobu elektrickej energie. Výstupy projektov sa využijú v teórii aj praxi ako učebné pomôcky pre ďalšie ročníky.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 xml:space="preserve">V ďalšom období sa naša škola teší na nových žiakov, ktorí si vyberú študijný odbor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Bioenergetika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. Na záver by sme sa chceli poďakovať združeniu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Agrobioenergia</w:t>
      </w:r>
      <w:proofErr w:type="spellEnd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 ich členom.</w:t>
      </w:r>
    </w:p>
    <w:p w:rsidR="000F3B69" w:rsidRPr="000F3B69" w:rsidRDefault="000F3B69" w:rsidP="000F3B69">
      <w:pPr>
        <w:spacing w:after="36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Ing. Peter 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Farka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š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 xml:space="preserve">stredoškolský 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učiteľ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>člen predstavenstva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 xml:space="preserve">združenia </w:t>
      </w:r>
      <w:proofErr w:type="spellStart"/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Agrobioenergia</w:t>
      </w:r>
      <w:proofErr w:type="spellEnd"/>
    </w:p>
    <w:p w:rsidR="000F3B69" w:rsidRPr="000F3B69" w:rsidRDefault="000F3B69" w:rsidP="000F3B69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0F3B69">
        <w:rPr>
          <w:rFonts w:ascii="Georgia" w:eastAsia="Times New Roman" w:hAnsi="Georgia" w:cs="Times New Roman"/>
          <w:noProof/>
          <w:color w:val="FF4B33"/>
          <w:sz w:val="24"/>
          <w:szCs w:val="24"/>
          <w:bdr w:val="none" w:sz="0" w:space="0" w:color="auto" w:frame="1"/>
          <w:lang w:eastAsia="sk-SK"/>
        </w:rPr>
        <w:lastRenderedPageBreak/>
        <w:drawing>
          <wp:inline distT="0" distB="0" distL="0" distR="0">
            <wp:extent cx="5819775" cy="4364831"/>
            <wp:effectExtent l="0" t="0" r="0" b="0"/>
            <wp:docPr id="1" name="Obrázok 1" descr="image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59" cy="43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>Obr.: Študentky pri výsledkoch svojej práce v praktickej</w:t>
      </w:r>
      <w:r w:rsidRPr="000F3B69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br/>
        <w:t>časti maturitnej skúšky</w:t>
      </w:r>
    </w:p>
    <w:p w:rsidR="00F9238A" w:rsidRDefault="00F9238A"/>
    <w:sectPr w:rsidR="00F9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C"/>
    <w:rsid w:val="000F3B69"/>
    <w:rsid w:val="0043233C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EBFE-DF83-4E48-ACAB-E237125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3B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meta-prep">
    <w:name w:val="meta-prep"/>
    <w:basedOn w:val="Predvolenpsmoodseku"/>
    <w:rsid w:val="000F3B69"/>
  </w:style>
  <w:style w:type="character" w:customStyle="1" w:styleId="apple-converted-space">
    <w:name w:val="apple-converted-space"/>
    <w:basedOn w:val="Predvolenpsmoodseku"/>
    <w:rsid w:val="000F3B69"/>
  </w:style>
  <w:style w:type="character" w:styleId="Hypertextovprepojenie">
    <w:name w:val="Hyperlink"/>
    <w:basedOn w:val="Predvolenpsmoodseku"/>
    <w:uiPriority w:val="99"/>
    <w:semiHidden/>
    <w:unhideWhenUsed/>
    <w:rsid w:val="000F3B69"/>
    <w:rPr>
      <w:color w:val="0000FF"/>
      <w:u w:val="single"/>
    </w:rPr>
  </w:style>
  <w:style w:type="character" w:customStyle="1" w:styleId="entry-date">
    <w:name w:val="entry-date"/>
    <w:basedOn w:val="Predvolenpsmoodseku"/>
    <w:rsid w:val="000F3B69"/>
  </w:style>
  <w:style w:type="character" w:customStyle="1" w:styleId="meta-sep">
    <w:name w:val="meta-sep"/>
    <w:basedOn w:val="Predvolenpsmoodseku"/>
    <w:rsid w:val="000F3B69"/>
  </w:style>
  <w:style w:type="character" w:customStyle="1" w:styleId="author">
    <w:name w:val="author"/>
    <w:basedOn w:val="Predvolenpsmoodseku"/>
    <w:rsid w:val="000F3B69"/>
  </w:style>
  <w:style w:type="paragraph" w:styleId="Normlnywebov">
    <w:name w:val="Normal (Web)"/>
    <w:basedOn w:val="Normlny"/>
    <w:uiPriority w:val="99"/>
    <w:semiHidden/>
    <w:unhideWhenUsed/>
    <w:rsid w:val="000F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3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e.sk/wp-content/uploads/2015/07/image0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e.sk/wp-content/uploads/2015/07/image00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be.sk/author/adm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be.sk/sucasne-trendy-vzdelavania-v-studijnom-odbore-bioenergetika-current-educational-trends-in-the-bioenergy-study-program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2017-05-30T08:38:00Z</dcterms:created>
  <dcterms:modified xsi:type="dcterms:W3CDTF">2017-05-30T08:41:00Z</dcterms:modified>
</cp:coreProperties>
</file>